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6599" w14:textId="77777777" w:rsidR="007D162C" w:rsidRDefault="007D162C" w:rsidP="007D162C">
      <w:pPr>
        <w:pStyle w:val="Heading2"/>
        <w:numPr>
          <w:ilvl w:val="0"/>
          <w:numId w:val="0"/>
        </w:numPr>
        <w:tabs>
          <w:tab w:val="clear" w:pos="720"/>
          <w:tab w:val="left" w:pos="0"/>
          <w:tab w:val="left" w:pos="4536"/>
        </w:tabs>
        <w:spacing w:after="0" w:line="240" w:lineRule="auto"/>
        <w:rPr>
          <w:rFonts w:ascii="Arial Narrow" w:hAnsi="Arial Narrow"/>
          <w:sz w:val="20"/>
        </w:rPr>
      </w:pPr>
    </w:p>
    <w:p w14:paraId="55B1A035" w14:textId="77777777" w:rsidR="007D162C" w:rsidRDefault="007D162C" w:rsidP="00436B5B">
      <w:pPr>
        <w:pStyle w:val="Heading2"/>
        <w:numPr>
          <w:ilvl w:val="0"/>
          <w:numId w:val="0"/>
        </w:numPr>
        <w:tabs>
          <w:tab w:val="clear" w:pos="720"/>
          <w:tab w:val="left" w:pos="0"/>
          <w:tab w:val="left" w:pos="4536"/>
        </w:tabs>
        <w:spacing w:after="0" w:line="240" w:lineRule="auto"/>
        <w:ind w:right="-46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Before completing this form, </w:t>
      </w:r>
      <w:r w:rsidR="005E08C2">
        <w:rPr>
          <w:rFonts w:ascii="Arial Narrow" w:hAnsi="Arial Narrow"/>
          <w:sz w:val="20"/>
        </w:rPr>
        <w:t xml:space="preserve">please </w:t>
      </w:r>
      <w:r>
        <w:rPr>
          <w:rFonts w:ascii="Arial Narrow" w:hAnsi="Arial Narrow"/>
          <w:sz w:val="20"/>
        </w:rPr>
        <w:t>ensure you have the most recent version by downloading the form from the Takeover Panel website (</w:t>
      </w:r>
      <w:hyperlink r:id="rId8" w:history="1">
        <w:r>
          <w:rPr>
            <w:rStyle w:val="Hyperlink"/>
            <w:rFonts w:ascii="Arial Narrow" w:hAnsi="Arial Narrow"/>
            <w:sz w:val="20"/>
          </w:rPr>
          <w:t>www.thetakeoverpanel.org.uk</w:t>
        </w:r>
      </w:hyperlink>
      <w:r>
        <w:rPr>
          <w:rFonts w:ascii="Arial Narrow" w:hAnsi="Arial Narrow"/>
          <w:sz w:val="20"/>
        </w:rPr>
        <w:t>). This form must be completed in accordance with the Panel’s guidance</w:t>
      </w:r>
      <w:r w:rsidR="00B1756B">
        <w:rPr>
          <w:rFonts w:ascii="Arial Narrow" w:hAnsi="Arial Narrow"/>
          <w:sz w:val="20"/>
        </w:rPr>
        <w:t xml:space="preserve"> on ‘How to complete checklists </w:t>
      </w:r>
      <w:r>
        <w:rPr>
          <w:rFonts w:ascii="Arial Narrow" w:hAnsi="Arial Narrow"/>
          <w:sz w:val="20"/>
        </w:rPr>
        <w:t>and supplementary forms’ which can be found on the Panel’s website.</w:t>
      </w:r>
    </w:p>
    <w:p w14:paraId="1A5BF463" w14:textId="77777777" w:rsidR="00485029" w:rsidRDefault="00485029" w:rsidP="00436B5B">
      <w:pPr>
        <w:pStyle w:val="Heading2"/>
        <w:numPr>
          <w:ilvl w:val="0"/>
          <w:numId w:val="0"/>
        </w:numPr>
        <w:tabs>
          <w:tab w:val="clear" w:pos="720"/>
          <w:tab w:val="left" w:pos="0"/>
          <w:tab w:val="left" w:pos="4536"/>
        </w:tabs>
        <w:spacing w:after="0" w:line="240" w:lineRule="auto"/>
        <w:ind w:right="-46"/>
        <w:rPr>
          <w:rFonts w:ascii="Arial Narrow" w:hAnsi="Arial Narrow"/>
          <w:sz w:val="20"/>
        </w:rPr>
      </w:pPr>
    </w:p>
    <w:p w14:paraId="54BB395A" w14:textId="77777777" w:rsidR="000E3EAD" w:rsidRPr="009D3FA9" w:rsidRDefault="000E3EAD" w:rsidP="00436B5B">
      <w:pPr>
        <w:pStyle w:val="Heading1"/>
        <w:numPr>
          <w:ilvl w:val="0"/>
          <w:numId w:val="0"/>
        </w:numPr>
        <w:pBdr>
          <w:bottom w:val="single" w:sz="12" w:space="0" w:color="auto"/>
        </w:pBdr>
        <w:tabs>
          <w:tab w:val="left" w:pos="2329"/>
        </w:tabs>
        <w:spacing w:before="0" w:line="240" w:lineRule="auto"/>
        <w:ind w:left="720" w:right="-45" w:hanging="720"/>
        <w:jc w:val="left"/>
        <w:rPr>
          <w:rFonts w:ascii="Arial Narrow" w:hAnsi="Arial Narrow"/>
          <w:szCs w:val="24"/>
        </w:rPr>
      </w:pPr>
      <w:r w:rsidRPr="009D3FA9">
        <w:rPr>
          <w:rFonts w:ascii="Arial Narrow" w:hAnsi="Arial Narrow"/>
          <w:szCs w:val="24"/>
        </w:rPr>
        <w:t>SECTION</w:t>
      </w:r>
      <w:r>
        <w:rPr>
          <w:rFonts w:ascii="Arial Narrow" w:hAnsi="Arial Narrow"/>
          <w:szCs w:val="24"/>
        </w:rPr>
        <w:t xml:space="preserve"> A: </w:t>
      </w:r>
      <w:r w:rsidR="00146EE2">
        <w:rPr>
          <w:rFonts w:ascii="Arial Narrow" w:hAnsi="Arial Narrow"/>
          <w:szCs w:val="24"/>
        </w:rPr>
        <w:t>Parties to the offer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683"/>
      </w:tblGrid>
      <w:tr w:rsidR="000E3EAD" w:rsidRPr="007D4EF2" w14:paraId="05DE370D" w14:textId="77777777" w:rsidTr="009B0DE5">
        <w:tc>
          <w:tcPr>
            <w:tcW w:w="1389" w:type="dxa"/>
            <w:shd w:val="clear" w:color="auto" w:fill="auto"/>
          </w:tcPr>
          <w:p w14:paraId="2D942529" w14:textId="77777777" w:rsidR="000E3EAD" w:rsidRPr="00367DF6" w:rsidRDefault="000E3EAD" w:rsidP="00B5228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Offeror:</w:t>
            </w:r>
          </w:p>
        </w:tc>
        <w:tc>
          <w:tcPr>
            <w:tcW w:w="7683" w:type="dxa"/>
            <w:shd w:val="clear" w:color="auto" w:fill="auto"/>
          </w:tcPr>
          <w:p w14:paraId="27626C37" w14:textId="77777777" w:rsidR="000E3EAD" w:rsidRPr="007D4EF2" w:rsidRDefault="000E3EAD" w:rsidP="00B52282">
            <w:pPr>
              <w:spacing w:before="120" w:after="12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0E3EAD" w:rsidRPr="007D4EF2" w14:paraId="209EA0D7" w14:textId="77777777" w:rsidTr="009B0DE5">
        <w:tc>
          <w:tcPr>
            <w:tcW w:w="1389" w:type="dxa"/>
            <w:shd w:val="clear" w:color="auto" w:fill="auto"/>
          </w:tcPr>
          <w:p w14:paraId="38F2A29F" w14:textId="77777777" w:rsidR="000E3EAD" w:rsidRPr="00367DF6" w:rsidRDefault="000E3EAD" w:rsidP="00B5228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Offeree:</w:t>
            </w:r>
          </w:p>
        </w:tc>
        <w:tc>
          <w:tcPr>
            <w:tcW w:w="7683" w:type="dxa"/>
            <w:shd w:val="clear" w:color="auto" w:fill="auto"/>
          </w:tcPr>
          <w:p w14:paraId="4F5590BE" w14:textId="77777777" w:rsidR="000E3EAD" w:rsidRPr="007D4EF2" w:rsidRDefault="000E3EAD" w:rsidP="00B5228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008D2D74" w14:textId="77777777" w:rsidR="000E3EAD" w:rsidRDefault="000E3EAD" w:rsidP="000E3EAD">
      <w:pPr>
        <w:pStyle w:val="Heading2"/>
        <w:numPr>
          <w:ilvl w:val="0"/>
          <w:numId w:val="0"/>
        </w:numPr>
        <w:tabs>
          <w:tab w:val="clear" w:pos="720"/>
          <w:tab w:val="left" w:pos="-142"/>
        </w:tabs>
        <w:spacing w:after="0" w:line="240" w:lineRule="auto"/>
        <w:ind w:hanging="142"/>
        <w:rPr>
          <w:rFonts w:ascii="Arial Narrow" w:hAnsi="Arial Narrow"/>
          <w:sz w:val="20"/>
        </w:rPr>
      </w:pPr>
    </w:p>
    <w:p w14:paraId="43156A58" w14:textId="77777777" w:rsidR="000E3EAD" w:rsidRDefault="000E3EAD" w:rsidP="00436B5B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This form is provided by (tick one): </w:t>
      </w:r>
    </w:p>
    <w:p w14:paraId="279D9C72" w14:textId="77777777" w:rsidR="000E3EAD" w:rsidRDefault="000E3EAD" w:rsidP="000E3EAD">
      <w:pPr>
        <w:pStyle w:val="Heading2"/>
        <w:numPr>
          <w:ilvl w:val="0"/>
          <w:numId w:val="0"/>
        </w:numPr>
        <w:tabs>
          <w:tab w:val="clear" w:pos="720"/>
          <w:tab w:val="left" w:pos="-142"/>
        </w:tabs>
        <w:spacing w:after="0" w:line="240" w:lineRule="auto"/>
        <w:ind w:hanging="142"/>
        <w:rPr>
          <w:rFonts w:ascii="Arial Narrow" w:hAnsi="Arial Narrow"/>
          <w:sz w:val="2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0E3EAD" w:rsidRPr="00623A09" w14:paraId="655A84ED" w14:textId="77777777" w:rsidTr="00436B5B">
        <w:tc>
          <w:tcPr>
            <w:tcW w:w="4253" w:type="dxa"/>
            <w:shd w:val="clear" w:color="auto" w:fill="auto"/>
          </w:tcPr>
          <w:p w14:paraId="6487849F" w14:textId="77777777" w:rsidR="000E3EAD" w:rsidRPr="00623A09" w:rsidRDefault="000E3EAD" w:rsidP="000E3EAD">
            <w:pPr>
              <w:pStyle w:val="Heading2"/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623A09">
              <w:rPr>
                <w:rFonts w:ascii="Arial Narrow" w:hAnsi="Arial Narrow"/>
                <w:b/>
                <w:sz w:val="20"/>
              </w:rPr>
              <w:t>Offeror</w:t>
            </w:r>
            <w:r w:rsidRPr="00623A09">
              <w:rPr>
                <w:rFonts w:ascii="Arial Narrow" w:hAnsi="Arial Narrow"/>
                <w:b/>
                <w:sz w:val="20"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14:paraId="3DF7C558" w14:textId="77777777" w:rsidR="000E3EAD" w:rsidRPr="00623A09" w:rsidRDefault="000E3EAD" w:rsidP="000E3EAD">
            <w:pPr>
              <w:pStyle w:val="Heading2"/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623A09">
              <w:rPr>
                <w:rFonts w:ascii="Arial Narrow" w:hAnsi="Arial Narrow"/>
                <w:b/>
                <w:sz w:val="20"/>
              </w:rPr>
              <w:t>Offeree</w:t>
            </w:r>
          </w:p>
        </w:tc>
      </w:tr>
    </w:tbl>
    <w:p w14:paraId="5CAA6EA2" w14:textId="77777777" w:rsidR="005E08C2" w:rsidRDefault="005E08C2" w:rsidP="005E08C2">
      <w:pPr>
        <w:pStyle w:val="Heading2"/>
        <w:numPr>
          <w:ilvl w:val="0"/>
          <w:numId w:val="0"/>
        </w:numPr>
        <w:spacing w:after="0" w:line="240" w:lineRule="auto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919"/>
        <w:gridCol w:w="1666"/>
        <w:gridCol w:w="596"/>
        <w:gridCol w:w="1275"/>
      </w:tblGrid>
      <w:tr w:rsidR="005E08C2" w14:paraId="6EFAF9F5" w14:textId="77777777" w:rsidTr="009B0DE5"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2455" w14:textId="77777777" w:rsidR="005E08C2" w:rsidRDefault="005E08C2" w:rsidP="00485029">
            <w:pPr>
              <w:spacing w:before="100" w:after="10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Financial adviser to party completing this form: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7E70" w14:textId="77777777" w:rsidR="005E08C2" w:rsidRDefault="005E08C2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Name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52F2" w14:textId="77777777" w:rsidR="005E08C2" w:rsidRDefault="005E08C2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5E08C2" w14:paraId="5E95A33A" w14:textId="77777777" w:rsidTr="009B0DE5"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2983" w14:textId="77777777" w:rsidR="005E08C2" w:rsidRDefault="005E08C2" w:rsidP="00485029">
            <w:pPr>
              <w:spacing w:before="100" w:after="10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43A9" w14:textId="77777777" w:rsidR="005E08C2" w:rsidRDefault="005E08C2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Firm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5F4C" w14:textId="77777777" w:rsidR="005E08C2" w:rsidRDefault="005E08C2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5E08C2" w14:paraId="0FDC97D4" w14:textId="77777777" w:rsidTr="009B0DE5"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BFE3" w14:textId="77777777" w:rsidR="005E08C2" w:rsidRDefault="005E08C2" w:rsidP="00485029">
            <w:pPr>
              <w:spacing w:before="100" w:after="10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3CCE" w14:textId="77777777" w:rsidR="005E08C2" w:rsidRDefault="005E08C2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Tel. no.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A6C5" w14:textId="77777777" w:rsidR="005E08C2" w:rsidRDefault="005E08C2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5E08C2" w14:paraId="09506E56" w14:textId="77777777" w:rsidTr="009B0DE5"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65B4" w14:textId="77777777" w:rsidR="005E08C2" w:rsidRDefault="005E08C2" w:rsidP="00485029">
            <w:pPr>
              <w:spacing w:before="100" w:after="10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5B06" w14:textId="77777777" w:rsidR="005E08C2" w:rsidRDefault="005E08C2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Email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A43D" w14:textId="77777777" w:rsidR="005E08C2" w:rsidRDefault="005E08C2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64115" w14:paraId="0E0850EE" w14:textId="77777777" w:rsidTr="009B0DE5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993A" w14:textId="77777777" w:rsidR="00864115" w:rsidRDefault="00864115" w:rsidP="00485029">
            <w:pPr>
              <w:spacing w:before="100" w:after="10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Financial adviser’s approval of this form: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4AEC" w14:textId="77777777" w:rsidR="00864115" w:rsidRDefault="00864115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Signature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F529" w14:textId="77777777" w:rsidR="00864115" w:rsidRDefault="00864115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ECEE" w14:textId="77777777" w:rsidR="00864115" w:rsidRDefault="00864115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216E" w14:textId="77777777" w:rsidR="00864115" w:rsidRDefault="00864115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70157760" w14:textId="77777777" w:rsidR="005E08C2" w:rsidRDefault="005E08C2" w:rsidP="005E08C2">
      <w:pPr>
        <w:pStyle w:val="Heading2"/>
        <w:numPr>
          <w:ilvl w:val="0"/>
          <w:numId w:val="0"/>
        </w:numPr>
        <w:spacing w:after="0" w:line="240" w:lineRule="auto"/>
      </w:pPr>
    </w:p>
    <w:p w14:paraId="02919191" w14:textId="77777777" w:rsidR="000E3EAD" w:rsidRDefault="000E3EAD" w:rsidP="005E08C2">
      <w:pPr>
        <w:pStyle w:val="Heading1"/>
        <w:numPr>
          <w:ilvl w:val="0"/>
          <w:numId w:val="0"/>
        </w:numPr>
        <w:tabs>
          <w:tab w:val="left" w:pos="2329"/>
        </w:tabs>
        <w:spacing w:before="0" w:after="0" w:line="240" w:lineRule="auto"/>
        <w:ind w:right="-45"/>
        <w:jc w:val="left"/>
        <w:rPr>
          <w:rFonts w:ascii="Arial Narrow" w:hAnsi="Arial Narrow"/>
          <w:szCs w:val="24"/>
        </w:rPr>
      </w:pPr>
    </w:p>
    <w:p w14:paraId="258A2C89" w14:textId="77777777" w:rsidR="007D162C" w:rsidRPr="00436B5B" w:rsidRDefault="000E3EAD" w:rsidP="00436B5B">
      <w:pPr>
        <w:pStyle w:val="Heading1"/>
        <w:numPr>
          <w:ilvl w:val="0"/>
          <w:numId w:val="0"/>
        </w:numPr>
        <w:pBdr>
          <w:bottom w:val="single" w:sz="12" w:space="0" w:color="auto"/>
        </w:pBdr>
        <w:tabs>
          <w:tab w:val="left" w:pos="2329"/>
        </w:tabs>
        <w:spacing w:before="0" w:line="240" w:lineRule="auto"/>
        <w:ind w:left="720" w:right="-45" w:hanging="720"/>
        <w:jc w:val="left"/>
        <w:rPr>
          <w:rFonts w:ascii="Arial Narrow" w:hAnsi="Arial Narrow"/>
          <w:szCs w:val="24"/>
        </w:rPr>
      </w:pPr>
      <w:r w:rsidRPr="009D3FA9">
        <w:rPr>
          <w:rFonts w:ascii="Arial Narrow" w:hAnsi="Arial Narrow"/>
          <w:szCs w:val="24"/>
        </w:rPr>
        <w:t>SECTION</w:t>
      </w:r>
      <w:r>
        <w:rPr>
          <w:rFonts w:ascii="Arial Narrow" w:hAnsi="Arial Narrow"/>
          <w:szCs w:val="24"/>
        </w:rPr>
        <w:t xml:space="preserve"> B: Q</w:t>
      </w:r>
      <w:r w:rsidR="00DF0C63">
        <w:rPr>
          <w:rFonts w:ascii="Arial Narrow" w:hAnsi="Arial Narrow"/>
          <w:szCs w:val="24"/>
        </w:rPr>
        <w:t>uantified financial benefits statement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3254"/>
        <w:gridCol w:w="1587"/>
        <w:gridCol w:w="2831"/>
      </w:tblGrid>
      <w:tr w:rsidR="00890717" w:rsidRPr="007D4EF2" w14:paraId="76DA8CA7" w14:textId="77777777" w:rsidTr="009B0DE5">
        <w:trPr>
          <w:tblHeader/>
        </w:trPr>
        <w:tc>
          <w:tcPr>
            <w:tcW w:w="1400" w:type="dxa"/>
            <w:shd w:val="clear" w:color="auto" w:fill="auto"/>
            <w:vAlign w:val="center"/>
          </w:tcPr>
          <w:p w14:paraId="40DB5AD7" w14:textId="77777777" w:rsidR="00476C3F" w:rsidRPr="007D4EF2" w:rsidRDefault="00C5735E" w:rsidP="00485029">
            <w:pPr>
              <w:spacing w:before="100" w:after="10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D4EF2"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3A38B722" w14:textId="77777777" w:rsidR="00476C3F" w:rsidRPr="007D4EF2" w:rsidRDefault="00476C3F" w:rsidP="00485029">
            <w:pPr>
              <w:spacing w:before="100" w:after="10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CD662B4" w14:textId="77777777" w:rsidR="00476C3F" w:rsidRPr="007D4EF2" w:rsidRDefault="003A5D32" w:rsidP="00485029">
            <w:pPr>
              <w:spacing w:before="100" w:after="10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REF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37955494" w14:textId="77777777" w:rsidR="00476C3F" w:rsidRPr="007D4EF2" w:rsidRDefault="00C5735E" w:rsidP="00485029">
            <w:pPr>
              <w:tabs>
                <w:tab w:val="left" w:pos="585"/>
                <w:tab w:val="center" w:pos="1637"/>
              </w:tabs>
              <w:spacing w:before="100" w:after="10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D4EF2"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EE63C3" w:rsidRPr="007D4EF2" w14:paraId="1826B032" w14:textId="77777777" w:rsidTr="009B0DE5">
        <w:tc>
          <w:tcPr>
            <w:tcW w:w="1400" w:type="dxa"/>
            <w:shd w:val="clear" w:color="auto" w:fill="auto"/>
          </w:tcPr>
          <w:p w14:paraId="3952C92C" w14:textId="77777777" w:rsidR="00476C3F" w:rsidRPr="00BA3969" w:rsidRDefault="0003075E" w:rsidP="00485029">
            <w:pPr>
              <w:spacing w:before="100" w:after="10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A3969">
              <w:rPr>
                <w:rFonts w:ascii="Arial Narrow" w:hAnsi="Arial Narrow"/>
                <w:b/>
                <w:sz w:val="20"/>
              </w:rPr>
              <w:t xml:space="preserve">28.1(a)(i) </w:t>
            </w:r>
          </w:p>
        </w:tc>
        <w:tc>
          <w:tcPr>
            <w:tcW w:w="3254" w:type="dxa"/>
            <w:shd w:val="clear" w:color="auto" w:fill="auto"/>
          </w:tcPr>
          <w:p w14:paraId="37FC630B" w14:textId="77777777" w:rsidR="00476C3F" w:rsidRPr="007D4EF2" w:rsidRDefault="0003075E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Reporting accountants</w:t>
            </w:r>
            <w:r w:rsidR="00C34573">
              <w:rPr>
                <w:rFonts w:ascii="Arial Narrow" w:hAnsi="Arial Narrow"/>
                <w:sz w:val="20"/>
                <w:lang w:val="en-US"/>
              </w:rPr>
              <w:t>’</w:t>
            </w:r>
            <w:r>
              <w:rPr>
                <w:rFonts w:ascii="Arial Narrow" w:hAnsi="Arial Narrow"/>
                <w:sz w:val="20"/>
                <w:lang w:val="en-US"/>
              </w:rPr>
              <w:t xml:space="preserve"> report on </w:t>
            </w:r>
            <w:r w:rsidR="007035D3">
              <w:rPr>
                <w:rFonts w:ascii="Arial Narrow" w:hAnsi="Arial Narrow"/>
                <w:sz w:val="20"/>
                <w:lang w:val="en-US"/>
              </w:rPr>
              <w:t>QFBS</w:t>
            </w:r>
          </w:p>
        </w:tc>
        <w:tc>
          <w:tcPr>
            <w:tcW w:w="1587" w:type="dxa"/>
            <w:shd w:val="clear" w:color="auto" w:fill="auto"/>
          </w:tcPr>
          <w:p w14:paraId="68707077" w14:textId="77777777" w:rsidR="00476C3F" w:rsidRPr="007D4EF2" w:rsidRDefault="00476C3F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31" w:type="dxa"/>
            <w:shd w:val="clear" w:color="auto" w:fill="auto"/>
          </w:tcPr>
          <w:p w14:paraId="3C976C68" w14:textId="77777777" w:rsidR="00476C3F" w:rsidRPr="007D4EF2" w:rsidRDefault="00476C3F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E63C3" w:rsidRPr="007D4EF2" w14:paraId="64A18C7F" w14:textId="77777777" w:rsidTr="009B0DE5">
        <w:tc>
          <w:tcPr>
            <w:tcW w:w="1400" w:type="dxa"/>
            <w:shd w:val="clear" w:color="auto" w:fill="auto"/>
          </w:tcPr>
          <w:p w14:paraId="1F421C8C" w14:textId="77777777" w:rsidR="00476C3F" w:rsidRPr="00BA3969" w:rsidRDefault="0003075E" w:rsidP="00485029">
            <w:pPr>
              <w:spacing w:before="100" w:after="10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A3969">
              <w:rPr>
                <w:rFonts w:ascii="Arial Narrow" w:hAnsi="Arial Narrow"/>
                <w:b/>
                <w:sz w:val="20"/>
              </w:rPr>
              <w:t>28.1(a)(</w:t>
            </w:r>
            <w:r w:rsidR="007035D3" w:rsidRPr="00BA3969">
              <w:rPr>
                <w:rFonts w:ascii="Arial Narrow" w:hAnsi="Arial Narrow"/>
                <w:b/>
                <w:sz w:val="20"/>
              </w:rPr>
              <w:t xml:space="preserve">ii) </w:t>
            </w:r>
          </w:p>
        </w:tc>
        <w:tc>
          <w:tcPr>
            <w:tcW w:w="3254" w:type="dxa"/>
            <w:shd w:val="clear" w:color="auto" w:fill="auto"/>
          </w:tcPr>
          <w:p w14:paraId="464DEB0B" w14:textId="77777777" w:rsidR="00476C3F" w:rsidRPr="007D4EF2" w:rsidRDefault="0003075E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Financial adviser’s report on </w:t>
            </w:r>
            <w:r w:rsidR="007035D3">
              <w:rPr>
                <w:rFonts w:ascii="Arial Narrow" w:hAnsi="Arial Narrow"/>
                <w:sz w:val="20"/>
                <w:lang w:val="en-US"/>
              </w:rPr>
              <w:t>QFBS</w:t>
            </w:r>
          </w:p>
        </w:tc>
        <w:tc>
          <w:tcPr>
            <w:tcW w:w="1587" w:type="dxa"/>
            <w:shd w:val="clear" w:color="auto" w:fill="auto"/>
          </w:tcPr>
          <w:p w14:paraId="363EEA13" w14:textId="77777777" w:rsidR="00476C3F" w:rsidRPr="007D4EF2" w:rsidRDefault="00476C3F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31" w:type="dxa"/>
            <w:shd w:val="clear" w:color="auto" w:fill="auto"/>
          </w:tcPr>
          <w:p w14:paraId="26A6B604" w14:textId="77777777" w:rsidR="00476C3F" w:rsidRPr="007D4EF2" w:rsidRDefault="00476C3F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E63C3" w:rsidRPr="007D4EF2" w14:paraId="600BD180" w14:textId="77777777" w:rsidTr="009B0DE5">
        <w:tc>
          <w:tcPr>
            <w:tcW w:w="1400" w:type="dxa"/>
            <w:shd w:val="clear" w:color="auto" w:fill="auto"/>
          </w:tcPr>
          <w:p w14:paraId="2497C432" w14:textId="77777777" w:rsidR="00476C3F" w:rsidRPr="00BA3969" w:rsidRDefault="0003075E" w:rsidP="00485029">
            <w:pPr>
              <w:spacing w:before="100" w:after="10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A3969">
              <w:rPr>
                <w:rFonts w:ascii="Arial Narrow" w:hAnsi="Arial Narrow"/>
                <w:b/>
                <w:sz w:val="20"/>
              </w:rPr>
              <w:t>28.</w:t>
            </w:r>
            <w:r w:rsidR="007035D3" w:rsidRPr="00BA3969">
              <w:rPr>
                <w:rFonts w:ascii="Arial Narrow" w:hAnsi="Arial Narrow"/>
                <w:b/>
                <w:sz w:val="20"/>
              </w:rPr>
              <w:t>6</w:t>
            </w:r>
            <w:r w:rsidRPr="00BA3969">
              <w:rPr>
                <w:rFonts w:ascii="Arial Narrow" w:hAnsi="Arial Narrow"/>
                <w:b/>
                <w:sz w:val="20"/>
              </w:rPr>
              <w:t>(</w:t>
            </w:r>
            <w:r w:rsidR="007035D3" w:rsidRPr="00BA3969">
              <w:rPr>
                <w:rFonts w:ascii="Arial Narrow" w:hAnsi="Arial Narrow"/>
                <w:b/>
                <w:sz w:val="20"/>
              </w:rPr>
              <w:t>a</w:t>
            </w:r>
            <w:r w:rsidRPr="00BA3969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4" w:type="dxa"/>
            <w:shd w:val="clear" w:color="auto" w:fill="auto"/>
          </w:tcPr>
          <w:p w14:paraId="6D4E86C1" w14:textId="77777777" w:rsidR="00476C3F" w:rsidRPr="007D4EF2" w:rsidRDefault="007035D3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Bases of belief</w:t>
            </w:r>
          </w:p>
        </w:tc>
        <w:tc>
          <w:tcPr>
            <w:tcW w:w="1587" w:type="dxa"/>
            <w:shd w:val="clear" w:color="auto" w:fill="auto"/>
          </w:tcPr>
          <w:p w14:paraId="78949D16" w14:textId="77777777" w:rsidR="00476C3F" w:rsidRPr="007D4EF2" w:rsidRDefault="00476C3F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31" w:type="dxa"/>
            <w:shd w:val="clear" w:color="auto" w:fill="auto"/>
          </w:tcPr>
          <w:p w14:paraId="785B424F" w14:textId="77777777" w:rsidR="00476C3F" w:rsidRPr="007D4EF2" w:rsidRDefault="00476C3F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E63C3" w:rsidRPr="007D4EF2" w14:paraId="638AED7B" w14:textId="77777777" w:rsidTr="009B0DE5">
        <w:tc>
          <w:tcPr>
            <w:tcW w:w="1400" w:type="dxa"/>
            <w:shd w:val="clear" w:color="auto" w:fill="auto"/>
          </w:tcPr>
          <w:p w14:paraId="4070FEA1" w14:textId="77777777" w:rsidR="00476C3F" w:rsidRPr="00BA3969" w:rsidRDefault="007035D3" w:rsidP="00485029">
            <w:pPr>
              <w:spacing w:before="100" w:after="10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A3969">
              <w:rPr>
                <w:rFonts w:ascii="Arial Narrow" w:hAnsi="Arial Narrow"/>
                <w:b/>
                <w:sz w:val="20"/>
              </w:rPr>
              <w:t>28.6(b)</w:t>
            </w:r>
          </w:p>
        </w:tc>
        <w:tc>
          <w:tcPr>
            <w:tcW w:w="3254" w:type="dxa"/>
            <w:shd w:val="clear" w:color="auto" w:fill="auto"/>
          </w:tcPr>
          <w:p w14:paraId="49E54C3E" w14:textId="77777777" w:rsidR="00476C3F" w:rsidRPr="007D4EF2" w:rsidRDefault="007035D3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Analysis, explanation and quantification of constituent elements</w:t>
            </w:r>
          </w:p>
        </w:tc>
        <w:tc>
          <w:tcPr>
            <w:tcW w:w="1587" w:type="dxa"/>
            <w:shd w:val="clear" w:color="auto" w:fill="auto"/>
          </w:tcPr>
          <w:p w14:paraId="7CAAB39F" w14:textId="77777777" w:rsidR="00476C3F" w:rsidRPr="007D4EF2" w:rsidRDefault="00476C3F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31" w:type="dxa"/>
            <w:shd w:val="clear" w:color="auto" w:fill="auto"/>
          </w:tcPr>
          <w:p w14:paraId="3BB9D771" w14:textId="77777777" w:rsidR="00476C3F" w:rsidRPr="007D4EF2" w:rsidRDefault="00476C3F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E63C3" w:rsidRPr="007D4EF2" w14:paraId="0065D330" w14:textId="77777777" w:rsidTr="009B0DE5">
        <w:tc>
          <w:tcPr>
            <w:tcW w:w="1400" w:type="dxa"/>
            <w:shd w:val="clear" w:color="auto" w:fill="auto"/>
          </w:tcPr>
          <w:p w14:paraId="63C562F2" w14:textId="77777777" w:rsidR="00476C3F" w:rsidRPr="00BA3969" w:rsidRDefault="007035D3" w:rsidP="00485029">
            <w:pPr>
              <w:spacing w:before="100" w:after="10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A3969">
              <w:rPr>
                <w:rFonts w:ascii="Arial Narrow" w:hAnsi="Arial Narrow"/>
                <w:b/>
                <w:sz w:val="20"/>
              </w:rPr>
              <w:t>28.6(c)</w:t>
            </w:r>
          </w:p>
        </w:tc>
        <w:tc>
          <w:tcPr>
            <w:tcW w:w="3254" w:type="dxa"/>
            <w:shd w:val="clear" w:color="auto" w:fill="auto"/>
          </w:tcPr>
          <w:p w14:paraId="2671C0E5" w14:textId="77777777" w:rsidR="00476C3F" w:rsidRPr="007D4EF2" w:rsidRDefault="007035D3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Base figure</w:t>
            </w:r>
          </w:p>
        </w:tc>
        <w:tc>
          <w:tcPr>
            <w:tcW w:w="1587" w:type="dxa"/>
            <w:shd w:val="clear" w:color="auto" w:fill="auto"/>
          </w:tcPr>
          <w:p w14:paraId="7501E901" w14:textId="77777777" w:rsidR="00476C3F" w:rsidRPr="007D4EF2" w:rsidRDefault="00476C3F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31" w:type="dxa"/>
            <w:shd w:val="clear" w:color="auto" w:fill="auto"/>
          </w:tcPr>
          <w:p w14:paraId="6554C711" w14:textId="77777777" w:rsidR="00476C3F" w:rsidRPr="007D4EF2" w:rsidRDefault="00476C3F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E63C3" w:rsidRPr="007D4EF2" w14:paraId="692E5E0D" w14:textId="77777777" w:rsidTr="009B0DE5">
        <w:tc>
          <w:tcPr>
            <w:tcW w:w="1400" w:type="dxa"/>
            <w:shd w:val="clear" w:color="auto" w:fill="auto"/>
          </w:tcPr>
          <w:p w14:paraId="5D637D27" w14:textId="77777777" w:rsidR="00476C3F" w:rsidRPr="00BA3969" w:rsidRDefault="007035D3" w:rsidP="00485029">
            <w:pPr>
              <w:spacing w:before="100" w:after="10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A3969">
              <w:rPr>
                <w:rFonts w:ascii="Arial Narrow" w:hAnsi="Arial Narrow"/>
                <w:b/>
                <w:sz w:val="20"/>
              </w:rPr>
              <w:t>28.6(d)</w:t>
            </w:r>
          </w:p>
        </w:tc>
        <w:tc>
          <w:tcPr>
            <w:tcW w:w="3254" w:type="dxa"/>
            <w:shd w:val="clear" w:color="auto" w:fill="auto"/>
          </w:tcPr>
          <w:p w14:paraId="4CC51B28" w14:textId="77777777" w:rsidR="00476C3F" w:rsidRPr="007D4EF2" w:rsidRDefault="007035D3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Disbenefits</w:t>
            </w:r>
          </w:p>
        </w:tc>
        <w:tc>
          <w:tcPr>
            <w:tcW w:w="1587" w:type="dxa"/>
            <w:shd w:val="clear" w:color="auto" w:fill="auto"/>
          </w:tcPr>
          <w:p w14:paraId="40AFBB87" w14:textId="77777777" w:rsidR="00476C3F" w:rsidRPr="007D4EF2" w:rsidRDefault="00476C3F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31" w:type="dxa"/>
            <w:shd w:val="clear" w:color="auto" w:fill="auto"/>
          </w:tcPr>
          <w:p w14:paraId="30B9F665" w14:textId="77777777" w:rsidR="00476C3F" w:rsidRPr="007D4EF2" w:rsidRDefault="00476C3F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E63C3" w:rsidRPr="007D4EF2" w14:paraId="22F7ED84" w14:textId="77777777" w:rsidTr="009B0DE5">
        <w:tc>
          <w:tcPr>
            <w:tcW w:w="1400" w:type="dxa"/>
            <w:shd w:val="clear" w:color="auto" w:fill="auto"/>
          </w:tcPr>
          <w:p w14:paraId="32DAFF00" w14:textId="77777777" w:rsidR="00476C3F" w:rsidRPr="00BA3969" w:rsidRDefault="007035D3" w:rsidP="00485029">
            <w:pPr>
              <w:spacing w:before="100" w:after="10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A3969">
              <w:rPr>
                <w:rFonts w:ascii="Arial Narrow" w:hAnsi="Arial Narrow"/>
                <w:b/>
                <w:sz w:val="20"/>
              </w:rPr>
              <w:t>28.6(e)</w:t>
            </w:r>
          </w:p>
        </w:tc>
        <w:tc>
          <w:tcPr>
            <w:tcW w:w="3254" w:type="dxa"/>
            <w:shd w:val="clear" w:color="auto" w:fill="auto"/>
          </w:tcPr>
          <w:p w14:paraId="16757A85" w14:textId="77777777" w:rsidR="00476C3F" w:rsidRPr="007D4EF2" w:rsidRDefault="007035D3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Statement that benefits will accrue as direct result of success of offer</w:t>
            </w:r>
          </w:p>
        </w:tc>
        <w:tc>
          <w:tcPr>
            <w:tcW w:w="1587" w:type="dxa"/>
            <w:shd w:val="clear" w:color="auto" w:fill="auto"/>
          </w:tcPr>
          <w:p w14:paraId="33E9F9CA" w14:textId="77777777" w:rsidR="00476C3F" w:rsidRPr="007D4EF2" w:rsidRDefault="00476C3F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31" w:type="dxa"/>
            <w:shd w:val="clear" w:color="auto" w:fill="auto"/>
          </w:tcPr>
          <w:p w14:paraId="32207A13" w14:textId="77777777" w:rsidR="00476C3F" w:rsidRPr="007D4EF2" w:rsidRDefault="00476C3F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E63C3" w:rsidRPr="007D4EF2" w14:paraId="2BC2DBE8" w14:textId="77777777" w:rsidTr="009B0DE5">
        <w:tc>
          <w:tcPr>
            <w:tcW w:w="1400" w:type="dxa"/>
            <w:shd w:val="clear" w:color="auto" w:fill="auto"/>
          </w:tcPr>
          <w:p w14:paraId="1C5FA6CA" w14:textId="77777777" w:rsidR="00476C3F" w:rsidRPr="00BA3969" w:rsidRDefault="007F1452" w:rsidP="00485029">
            <w:pPr>
              <w:spacing w:before="100" w:after="10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A3969">
              <w:rPr>
                <w:rFonts w:ascii="Arial Narrow" w:hAnsi="Arial Narrow"/>
                <w:b/>
                <w:sz w:val="20"/>
              </w:rPr>
              <w:t>28.</w:t>
            </w:r>
            <w:r w:rsidR="007035D3" w:rsidRPr="00BA3969">
              <w:rPr>
                <w:rFonts w:ascii="Arial Narrow" w:hAnsi="Arial Narrow"/>
                <w:b/>
                <w:sz w:val="20"/>
              </w:rPr>
              <w:t>6</w:t>
            </w:r>
            <w:r w:rsidRPr="00BA3969">
              <w:rPr>
                <w:rFonts w:ascii="Arial Narrow" w:hAnsi="Arial Narrow"/>
                <w:b/>
                <w:sz w:val="20"/>
              </w:rPr>
              <w:t>(</w:t>
            </w:r>
            <w:r w:rsidR="007035D3" w:rsidRPr="00BA3969">
              <w:rPr>
                <w:rFonts w:ascii="Arial Narrow" w:hAnsi="Arial Narrow"/>
                <w:b/>
                <w:sz w:val="20"/>
              </w:rPr>
              <w:t>f</w:t>
            </w:r>
            <w:r w:rsidRPr="00BA3969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4" w:type="dxa"/>
            <w:shd w:val="clear" w:color="auto" w:fill="auto"/>
          </w:tcPr>
          <w:p w14:paraId="1C8E51F3" w14:textId="77777777" w:rsidR="00476C3F" w:rsidRPr="007D4EF2" w:rsidRDefault="007035D3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When benefits </w:t>
            </w:r>
            <w:r w:rsidR="00A87B61" w:rsidRPr="003A5D32">
              <w:rPr>
                <w:rFonts w:ascii="Arial Narrow" w:hAnsi="Arial Narrow"/>
                <w:sz w:val="20"/>
                <w:lang w:val="en-US"/>
              </w:rPr>
              <w:t xml:space="preserve">expected </w:t>
            </w:r>
            <w:r>
              <w:rPr>
                <w:rFonts w:ascii="Arial Narrow" w:hAnsi="Arial Narrow"/>
                <w:sz w:val="20"/>
                <w:lang w:val="en-US"/>
              </w:rPr>
              <w:t xml:space="preserve">to be 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realised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14:paraId="1AEAA475" w14:textId="77777777" w:rsidR="00476C3F" w:rsidRPr="007D4EF2" w:rsidRDefault="00476C3F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31" w:type="dxa"/>
            <w:shd w:val="clear" w:color="auto" w:fill="auto"/>
          </w:tcPr>
          <w:p w14:paraId="36B3D36D" w14:textId="77777777" w:rsidR="00476C3F" w:rsidRPr="007D4EF2" w:rsidRDefault="00476C3F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E63C3" w:rsidRPr="007D4EF2" w14:paraId="280CA2A5" w14:textId="77777777" w:rsidTr="009B0DE5">
        <w:tc>
          <w:tcPr>
            <w:tcW w:w="1400" w:type="dxa"/>
            <w:shd w:val="clear" w:color="auto" w:fill="auto"/>
          </w:tcPr>
          <w:p w14:paraId="6D7B2EEB" w14:textId="77777777" w:rsidR="004F5848" w:rsidRPr="00BA3969" w:rsidRDefault="007F1452" w:rsidP="00485029">
            <w:pPr>
              <w:spacing w:before="100" w:after="10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A3969">
              <w:rPr>
                <w:rFonts w:ascii="Arial Narrow" w:hAnsi="Arial Narrow"/>
                <w:b/>
                <w:sz w:val="20"/>
              </w:rPr>
              <w:t>28.</w:t>
            </w:r>
            <w:r w:rsidR="007035D3" w:rsidRPr="00BA3969">
              <w:rPr>
                <w:rFonts w:ascii="Arial Narrow" w:hAnsi="Arial Narrow"/>
                <w:b/>
                <w:sz w:val="20"/>
              </w:rPr>
              <w:t>6</w:t>
            </w:r>
            <w:r w:rsidRPr="00BA3969">
              <w:rPr>
                <w:rFonts w:ascii="Arial Narrow" w:hAnsi="Arial Narrow"/>
                <w:b/>
                <w:sz w:val="20"/>
              </w:rPr>
              <w:t>(</w:t>
            </w:r>
            <w:r w:rsidR="007035D3" w:rsidRPr="00BA3969">
              <w:rPr>
                <w:rFonts w:ascii="Arial Narrow" w:hAnsi="Arial Narrow"/>
                <w:b/>
                <w:sz w:val="20"/>
              </w:rPr>
              <w:t>g</w:t>
            </w:r>
            <w:r w:rsidRPr="00BA3969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4" w:type="dxa"/>
            <w:shd w:val="clear" w:color="auto" w:fill="auto"/>
          </w:tcPr>
          <w:p w14:paraId="29C3CCD5" w14:textId="77777777" w:rsidR="004F5848" w:rsidRPr="007D4EF2" w:rsidRDefault="007035D3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Recurring and non-recurring benefits</w:t>
            </w:r>
          </w:p>
        </w:tc>
        <w:tc>
          <w:tcPr>
            <w:tcW w:w="1587" w:type="dxa"/>
            <w:shd w:val="clear" w:color="auto" w:fill="auto"/>
          </w:tcPr>
          <w:p w14:paraId="5795CABD" w14:textId="77777777" w:rsidR="004F5848" w:rsidRPr="007D4EF2" w:rsidRDefault="004F5848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31" w:type="dxa"/>
            <w:shd w:val="clear" w:color="auto" w:fill="auto"/>
          </w:tcPr>
          <w:p w14:paraId="288F99D1" w14:textId="77777777" w:rsidR="004F5848" w:rsidRPr="007D4EF2" w:rsidRDefault="004F5848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E63C3" w:rsidRPr="007D4EF2" w14:paraId="675D4A24" w14:textId="77777777" w:rsidTr="009B0DE5">
        <w:tc>
          <w:tcPr>
            <w:tcW w:w="1400" w:type="dxa"/>
            <w:shd w:val="clear" w:color="auto" w:fill="auto"/>
          </w:tcPr>
          <w:p w14:paraId="07C864DE" w14:textId="77777777" w:rsidR="004F5848" w:rsidRPr="00BA3969" w:rsidRDefault="007F1452" w:rsidP="00485029">
            <w:pPr>
              <w:spacing w:before="100" w:after="10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A3969">
              <w:rPr>
                <w:rFonts w:ascii="Arial Narrow" w:hAnsi="Arial Narrow"/>
                <w:b/>
                <w:sz w:val="20"/>
              </w:rPr>
              <w:t>28.</w:t>
            </w:r>
            <w:r w:rsidR="007035D3" w:rsidRPr="00BA3969">
              <w:rPr>
                <w:rFonts w:ascii="Arial Narrow" w:hAnsi="Arial Narrow"/>
                <w:b/>
                <w:sz w:val="20"/>
              </w:rPr>
              <w:t>6</w:t>
            </w:r>
            <w:r w:rsidRPr="00BA3969">
              <w:rPr>
                <w:rFonts w:ascii="Arial Narrow" w:hAnsi="Arial Narrow"/>
                <w:b/>
                <w:sz w:val="20"/>
              </w:rPr>
              <w:t>(</w:t>
            </w:r>
            <w:r w:rsidR="007035D3" w:rsidRPr="00BA3969">
              <w:rPr>
                <w:rFonts w:ascii="Arial Narrow" w:hAnsi="Arial Narrow"/>
                <w:b/>
                <w:sz w:val="20"/>
              </w:rPr>
              <w:t>h</w:t>
            </w:r>
            <w:r w:rsidRPr="00BA3969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4" w:type="dxa"/>
            <w:shd w:val="clear" w:color="auto" w:fill="auto"/>
          </w:tcPr>
          <w:p w14:paraId="2DD252B8" w14:textId="77777777" w:rsidR="004F5848" w:rsidRPr="007D4EF2" w:rsidRDefault="007035D3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Recurring and non-recurring costs</w:t>
            </w:r>
          </w:p>
        </w:tc>
        <w:tc>
          <w:tcPr>
            <w:tcW w:w="1587" w:type="dxa"/>
            <w:shd w:val="clear" w:color="auto" w:fill="auto"/>
          </w:tcPr>
          <w:p w14:paraId="78BC2DEA" w14:textId="77777777" w:rsidR="004F5848" w:rsidRPr="007D4EF2" w:rsidRDefault="004F5848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31" w:type="dxa"/>
            <w:shd w:val="clear" w:color="auto" w:fill="auto"/>
          </w:tcPr>
          <w:p w14:paraId="663A5860" w14:textId="77777777" w:rsidR="004F5848" w:rsidRPr="007D4EF2" w:rsidRDefault="004F5848" w:rsidP="00485029">
            <w:pPr>
              <w:spacing w:before="100" w:after="10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B47E8" w:rsidRPr="007D4EF2" w14:paraId="30B4B1E1" w14:textId="77777777" w:rsidTr="009B0DE5">
        <w:tc>
          <w:tcPr>
            <w:tcW w:w="1400" w:type="dxa"/>
            <w:shd w:val="clear" w:color="auto" w:fill="auto"/>
          </w:tcPr>
          <w:p w14:paraId="00F23D2B" w14:textId="77777777" w:rsidR="00AB47E8" w:rsidRPr="00BA3969" w:rsidRDefault="00AB47E8" w:rsidP="009E22E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A3969">
              <w:rPr>
                <w:rFonts w:ascii="Arial Narrow" w:hAnsi="Arial Narrow"/>
                <w:b/>
                <w:sz w:val="20"/>
              </w:rPr>
              <w:t>23.</w:t>
            </w:r>
            <w:r w:rsidR="009E22EA">
              <w:rPr>
                <w:rFonts w:ascii="Arial Narrow" w:hAnsi="Arial Narrow"/>
                <w:b/>
                <w:sz w:val="20"/>
              </w:rPr>
              <w:t>2</w:t>
            </w:r>
            <w:r w:rsidRPr="00BA3969">
              <w:rPr>
                <w:rFonts w:ascii="Arial Narrow" w:hAnsi="Arial Narrow"/>
                <w:b/>
                <w:sz w:val="20"/>
              </w:rPr>
              <w:t>(b)</w:t>
            </w:r>
          </w:p>
        </w:tc>
        <w:tc>
          <w:tcPr>
            <w:tcW w:w="3254" w:type="dxa"/>
            <w:shd w:val="clear" w:color="auto" w:fill="auto"/>
          </w:tcPr>
          <w:p w14:paraId="68215849" w14:textId="77777777" w:rsidR="00AB47E8" w:rsidRDefault="00B51BB3" w:rsidP="007D4EF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</w:t>
            </w:r>
            <w:r w:rsidR="00AB47E8">
              <w:rPr>
                <w:rFonts w:ascii="Arial Narrow" w:hAnsi="Arial Narrow"/>
                <w:sz w:val="20"/>
                <w:lang w:val="en-US"/>
              </w:rPr>
              <w:t>onsent</w:t>
            </w:r>
            <w:r>
              <w:rPr>
                <w:rFonts w:ascii="Arial Narrow" w:hAnsi="Arial Narrow"/>
                <w:sz w:val="20"/>
                <w:lang w:val="en-US"/>
              </w:rPr>
              <w:t xml:space="preserve"> statements</w:t>
            </w:r>
          </w:p>
        </w:tc>
        <w:tc>
          <w:tcPr>
            <w:tcW w:w="1587" w:type="dxa"/>
            <w:shd w:val="clear" w:color="auto" w:fill="auto"/>
          </w:tcPr>
          <w:p w14:paraId="6244D52A" w14:textId="77777777" w:rsidR="00AB47E8" w:rsidRPr="007D4EF2" w:rsidRDefault="00AB47E8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31" w:type="dxa"/>
            <w:shd w:val="clear" w:color="auto" w:fill="auto"/>
          </w:tcPr>
          <w:p w14:paraId="05B2A01A" w14:textId="77777777" w:rsidR="00AB47E8" w:rsidRPr="007D4EF2" w:rsidRDefault="00AB47E8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1F18D391" w14:textId="77777777" w:rsidR="00C87616" w:rsidRPr="007D4EF2" w:rsidRDefault="00C87616" w:rsidP="00C87616">
      <w:pPr>
        <w:jc w:val="left"/>
        <w:rPr>
          <w:rFonts w:ascii="Arial Narrow" w:hAnsi="Arial Narrow"/>
          <w:sz w:val="20"/>
        </w:rPr>
      </w:pPr>
    </w:p>
    <w:sectPr w:rsidR="00C87616" w:rsidRPr="007D4EF2" w:rsidSect="009B0D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40" w:bottom="1021" w:left="1440" w:header="720" w:footer="720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48C6" w14:textId="77777777" w:rsidR="00F43EE8" w:rsidRDefault="00F43EE8" w:rsidP="00C87616">
      <w:pPr>
        <w:spacing w:after="0" w:line="240" w:lineRule="auto"/>
      </w:pPr>
      <w:r>
        <w:separator/>
      </w:r>
    </w:p>
  </w:endnote>
  <w:endnote w:type="continuationSeparator" w:id="0">
    <w:p w14:paraId="77A9CFD9" w14:textId="77777777" w:rsidR="00F43EE8" w:rsidRDefault="00F43EE8" w:rsidP="00C8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141D" w14:textId="77777777" w:rsidR="007C14E6" w:rsidRDefault="007C1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3A07" w14:textId="77777777" w:rsidR="00485029" w:rsidRPr="00485029" w:rsidRDefault="00485029">
    <w:pPr>
      <w:tabs>
        <w:tab w:val="center" w:pos="4320"/>
      </w:tabs>
      <w:rPr>
        <w:rFonts w:ascii="Arial Narrow" w:hAnsi="Arial Narrow"/>
        <w:sz w:val="16"/>
        <w:lang w:val="en-US"/>
      </w:rPr>
    </w:pPr>
    <w:r>
      <w:rPr>
        <w:rFonts w:ascii="Arial Narrow" w:hAnsi="Arial Narrow"/>
        <w:sz w:val="16"/>
        <w:lang w:val="en-US"/>
      </w:rPr>
      <w:t>Last amended 28 June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A56B" w14:textId="4FEE94EE" w:rsidR="00520897" w:rsidRDefault="009127A3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DOCPROPERTY iManageFooter \* MERGEFORMAT </w:instrText>
    </w:r>
    <w:r>
      <w:rPr>
        <w:rFonts w:ascii="Arial Narrow" w:hAnsi="Arial Narrow"/>
        <w:sz w:val="16"/>
      </w:rPr>
      <w:fldChar w:fldCharType="separate"/>
    </w:r>
    <w:r w:rsidR="007B67A5">
      <w:rPr>
        <w:rFonts w:ascii="Arial Narrow" w:hAnsi="Arial Narrow"/>
        <w:sz w:val="16"/>
      </w:rPr>
      <w:t>#185955v10</w:t>
    </w:r>
    <w:r>
      <w:rPr>
        <w:rFonts w:ascii="Arial Narrow" w:hAnsi="Arial Narrow"/>
        <w:sz w:val="16"/>
      </w:rPr>
      <w:fldChar w:fldCharType="end"/>
    </w:r>
  </w:p>
  <w:p w14:paraId="18F5B19F" w14:textId="77777777" w:rsidR="003A5D32" w:rsidRPr="007D535C" w:rsidRDefault="007219DD" w:rsidP="007219DD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Last revised on </w:t>
    </w:r>
    <w:r w:rsidR="007C14E6">
      <w:rPr>
        <w:rFonts w:ascii="Arial Narrow" w:hAnsi="Arial Narrow"/>
        <w:sz w:val="16"/>
      </w:rPr>
      <w:t>13</w:t>
    </w:r>
    <w:r w:rsidR="00FD5009">
      <w:rPr>
        <w:rFonts w:ascii="Arial Narrow" w:hAnsi="Arial Narrow"/>
        <w:sz w:val="16"/>
      </w:rPr>
      <w:t xml:space="preserve"> December</w:t>
    </w:r>
    <w:r w:rsidR="00485029">
      <w:rPr>
        <w:rFonts w:ascii="Arial Narrow" w:hAnsi="Arial Narrow"/>
        <w:sz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1874" w14:textId="77777777" w:rsidR="00F43EE8" w:rsidRDefault="00F43EE8" w:rsidP="00C87616">
      <w:pPr>
        <w:spacing w:after="0" w:line="240" w:lineRule="auto"/>
      </w:pPr>
      <w:r>
        <w:separator/>
      </w:r>
    </w:p>
  </w:footnote>
  <w:footnote w:type="continuationSeparator" w:id="0">
    <w:p w14:paraId="5EB726AF" w14:textId="77777777" w:rsidR="00F43EE8" w:rsidRDefault="00F43EE8" w:rsidP="00C8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790D" w14:textId="77777777" w:rsidR="007C14E6" w:rsidRDefault="007C1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4941" w14:textId="0ED4841E" w:rsidR="00520897" w:rsidRPr="007D535C" w:rsidRDefault="00DA0137">
    <w:pPr>
      <w:pStyle w:val="Header"/>
      <w:jc w:val="right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C001E6" wp14:editId="3B06CC33">
              <wp:simplePos x="0" y="0"/>
              <wp:positionH relativeFrom="column">
                <wp:posOffset>914400</wp:posOffset>
              </wp:positionH>
              <wp:positionV relativeFrom="paragraph">
                <wp:posOffset>9979025</wp:posOffset>
              </wp:positionV>
              <wp:extent cx="1587500" cy="317500"/>
              <wp:effectExtent l="9525" t="6350" r="12700" b="9525"/>
              <wp:wrapNone/>
              <wp:docPr id="18045033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159778" w14:textId="77777777" w:rsidR="008D2D88" w:rsidRDefault="008D2D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001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in;margin-top:785.75pt;width:12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">
              <v:textbox>
                <w:txbxContent>
                  <w:p w14:paraId="03159778" w14:textId="77777777" w:rsidR="008D2D88" w:rsidRDefault="008D2D88"/>
                </w:txbxContent>
              </v:textbox>
            </v:shape>
          </w:pict>
        </mc:Fallback>
      </mc:AlternateContent>
    </w:r>
    <w:r w:rsidR="00520897" w:rsidRPr="007D535C">
      <w:rPr>
        <w:rStyle w:val="PageNumber"/>
        <w:rFonts w:ascii="Arial Narrow" w:hAnsi="Arial Narrow"/>
        <w:sz w:val="20"/>
      </w:rPr>
      <w:fldChar w:fldCharType="begin"/>
    </w:r>
    <w:r w:rsidR="00520897" w:rsidRPr="007D535C">
      <w:rPr>
        <w:rStyle w:val="PageNumber"/>
        <w:rFonts w:ascii="Arial Narrow" w:hAnsi="Arial Narrow"/>
        <w:sz w:val="20"/>
      </w:rPr>
      <w:instrText xml:space="preserve"> PAGE </w:instrText>
    </w:r>
    <w:r w:rsidR="00520897" w:rsidRPr="007D535C">
      <w:rPr>
        <w:rStyle w:val="PageNumber"/>
        <w:rFonts w:ascii="Arial Narrow" w:hAnsi="Arial Narrow"/>
        <w:sz w:val="20"/>
      </w:rPr>
      <w:fldChar w:fldCharType="separate"/>
    </w:r>
    <w:r w:rsidR="005E08C2">
      <w:rPr>
        <w:rStyle w:val="PageNumber"/>
        <w:rFonts w:ascii="Arial Narrow" w:hAnsi="Arial Narrow"/>
        <w:noProof/>
        <w:sz w:val="20"/>
      </w:rPr>
      <w:t>2</w:t>
    </w:r>
    <w:r w:rsidR="00520897" w:rsidRPr="007D535C">
      <w:rPr>
        <w:rStyle w:val="PageNumber"/>
        <w:rFonts w:ascii="Arial Narrow" w:hAnsi="Arial Narrow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743C" w14:textId="77777777" w:rsidR="00A35A7A" w:rsidRPr="00A35A7A" w:rsidRDefault="00A35A7A" w:rsidP="00A35A7A">
    <w:pPr>
      <w:spacing w:line="240" w:lineRule="auto"/>
      <w:jc w:val="center"/>
      <w:rPr>
        <w:rFonts w:ascii="Arial Narrow" w:hAnsi="Arial Narrow"/>
        <w:b/>
        <w:sz w:val="28"/>
      </w:rPr>
    </w:pPr>
    <w:r w:rsidRPr="00A35A7A">
      <w:rPr>
        <w:rFonts w:ascii="Arial Narrow" w:hAnsi="Arial Narrow"/>
        <w:b/>
        <w:sz w:val="28"/>
      </w:rPr>
      <w:t>THE TAKEOVER PANEL</w:t>
    </w:r>
  </w:p>
  <w:p w14:paraId="41BEF724" w14:textId="77777777" w:rsidR="00A35A7A" w:rsidRPr="007D162C" w:rsidRDefault="007D162C" w:rsidP="007D162C">
    <w:pPr>
      <w:spacing w:after="0" w:line="240" w:lineRule="auto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SUPPLEMENTARY FORM</w:t>
    </w:r>
    <w:r w:rsidR="00A35A7A" w:rsidRPr="003A5D32">
      <w:rPr>
        <w:rFonts w:ascii="Arial Narrow" w:hAnsi="Arial Narrow"/>
        <w:sz w:val="20"/>
      </w:rPr>
      <w:t>:  QUANTIFI</w:t>
    </w:r>
    <w:r>
      <w:rPr>
        <w:rFonts w:ascii="Arial Narrow" w:hAnsi="Arial Narrow"/>
        <w:sz w:val="20"/>
      </w:rPr>
      <w:t>ED FINANCIAL BENEFITS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68D4"/>
    <w:multiLevelType w:val="multilevel"/>
    <w:tmpl w:val="2ED8835C"/>
    <w:styleLink w:val="MainNumbering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1" w15:restartNumberingAfterBreak="0">
    <w:nsid w:val="20521C2C"/>
    <w:multiLevelType w:val="hybridMultilevel"/>
    <w:tmpl w:val="D752F502"/>
    <w:lvl w:ilvl="0" w:tplc="1F9C06F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F47CEE"/>
    <w:multiLevelType w:val="hybridMultilevel"/>
    <w:tmpl w:val="16226A96"/>
    <w:lvl w:ilvl="0" w:tplc="1F9C06F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782782"/>
    <w:multiLevelType w:val="multilevel"/>
    <w:tmpl w:val="F9DC0C08"/>
    <w:styleLink w:val="AppendixNumbering"/>
    <w:lvl w:ilvl="0">
      <w:start w:val="1"/>
      <w:numFmt w:val="upperLetter"/>
      <w:pStyle w:val="Appendix"/>
      <w:lvlText w:val="APPENDIX %1"/>
      <w:lvlJc w:val="left"/>
      <w:pPr>
        <w:ind w:left="2160" w:hanging="2160"/>
      </w:pPr>
      <w:rPr>
        <w:rFonts w:hint="default"/>
      </w:rPr>
    </w:lvl>
    <w:lvl w:ilvl="1">
      <w:start w:val="1"/>
      <w:numFmt w:val="decimal"/>
      <w:pStyle w:val="AppendixH1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ppendixH2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AppendixH3"/>
      <w:lvlText w:val="(%4)"/>
      <w:lvlJc w:val="left"/>
      <w:pPr>
        <w:ind w:left="1440" w:hanging="720"/>
      </w:pPr>
      <w:rPr>
        <w:rFonts w:hint="default"/>
      </w:rPr>
    </w:lvl>
    <w:lvl w:ilvl="4">
      <w:start w:val="1"/>
      <w:numFmt w:val="lowerRoman"/>
      <w:pStyle w:val="AppendixH4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num w:numId="1" w16cid:durableId="1475566139">
    <w:abstractNumId w:val="3"/>
  </w:num>
  <w:num w:numId="2" w16cid:durableId="1258489035">
    <w:abstractNumId w:val="0"/>
  </w:num>
  <w:num w:numId="3" w16cid:durableId="68580734">
    <w:abstractNumId w:val="2"/>
  </w:num>
  <w:num w:numId="4" w16cid:durableId="852187070">
    <w:abstractNumId w:val="1"/>
  </w:num>
  <w:num w:numId="5" w16cid:durableId="1748451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9A"/>
    <w:rsid w:val="00000F0C"/>
    <w:rsid w:val="0000289B"/>
    <w:rsid w:val="0003075E"/>
    <w:rsid w:val="00030F93"/>
    <w:rsid w:val="000A3BFA"/>
    <w:rsid w:val="000E3EAD"/>
    <w:rsid w:val="00105F21"/>
    <w:rsid w:val="00146EE2"/>
    <w:rsid w:val="00147D9A"/>
    <w:rsid w:val="001C3BA2"/>
    <w:rsid w:val="00223A77"/>
    <w:rsid w:val="00241296"/>
    <w:rsid w:val="00257B2A"/>
    <w:rsid w:val="00260989"/>
    <w:rsid w:val="00275065"/>
    <w:rsid w:val="00283D4B"/>
    <w:rsid w:val="00286E71"/>
    <w:rsid w:val="002C779C"/>
    <w:rsid w:val="002E6F6F"/>
    <w:rsid w:val="002F1EAC"/>
    <w:rsid w:val="002F4314"/>
    <w:rsid w:val="00305D6E"/>
    <w:rsid w:val="00321200"/>
    <w:rsid w:val="003711DB"/>
    <w:rsid w:val="00383202"/>
    <w:rsid w:val="003907C8"/>
    <w:rsid w:val="003A37A0"/>
    <w:rsid w:val="003A5D32"/>
    <w:rsid w:val="003B24CF"/>
    <w:rsid w:val="003B4B79"/>
    <w:rsid w:val="00422FD6"/>
    <w:rsid w:val="004276D0"/>
    <w:rsid w:val="00436B5B"/>
    <w:rsid w:val="00476C3F"/>
    <w:rsid w:val="0048103F"/>
    <w:rsid w:val="00485029"/>
    <w:rsid w:val="00490453"/>
    <w:rsid w:val="004B0BC1"/>
    <w:rsid w:val="004B30C6"/>
    <w:rsid w:val="004C2780"/>
    <w:rsid w:val="004D22E9"/>
    <w:rsid w:val="004F5848"/>
    <w:rsid w:val="00520897"/>
    <w:rsid w:val="005250C2"/>
    <w:rsid w:val="00537943"/>
    <w:rsid w:val="005578AC"/>
    <w:rsid w:val="00586EA7"/>
    <w:rsid w:val="005B41C0"/>
    <w:rsid w:val="005E08C2"/>
    <w:rsid w:val="00622B6D"/>
    <w:rsid w:val="006376B0"/>
    <w:rsid w:val="00647CEF"/>
    <w:rsid w:val="006A31CD"/>
    <w:rsid w:val="006C0552"/>
    <w:rsid w:val="006E4E8C"/>
    <w:rsid w:val="007035D3"/>
    <w:rsid w:val="007219DD"/>
    <w:rsid w:val="007269DD"/>
    <w:rsid w:val="007524AC"/>
    <w:rsid w:val="00773501"/>
    <w:rsid w:val="00775D39"/>
    <w:rsid w:val="007B3015"/>
    <w:rsid w:val="007B67A5"/>
    <w:rsid w:val="007C14E6"/>
    <w:rsid w:val="007C3209"/>
    <w:rsid w:val="007D162C"/>
    <w:rsid w:val="007D4EF2"/>
    <w:rsid w:val="007D535C"/>
    <w:rsid w:val="007E1692"/>
    <w:rsid w:val="007E2EB3"/>
    <w:rsid w:val="007F1452"/>
    <w:rsid w:val="00800CC9"/>
    <w:rsid w:val="00813B27"/>
    <w:rsid w:val="00813E87"/>
    <w:rsid w:val="00827237"/>
    <w:rsid w:val="00864115"/>
    <w:rsid w:val="00870201"/>
    <w:rsid w:val="008814CC"/>
    <w:rsid w:val="00890717"/>
    <w:rsid w:val="008D2D88"/>
    <w:rsid w:val="009103F4"/>
    <w:rsid w:val="009127A3"/>
    <w:rsid w:val="00922AA8"/>
    <w:rsid w:val="00925E41"/>
    <w:rsid w:val="00935D42"/>
    <w:rsid w:val="00986963"/>
    <w:rsid w:val="009869B0"/>
    <w:rsid w:val="009A56F8"/>
    <w:rsid w:val="009B0DE5"/>
    <w:rsid w:val="009D61EB"/>
    <w:rsid w:val="009E22EA"/>
    <w:rsid w:val="00A02297"/>
    <w:rsid w:val="00A0520B"/>
    <w:rsid w:val="00A0768C"/>
    <w:rsid w:val="00A261C5"/>
    <w:rsid w:val="00A26FB4"/>
    <w:rsid w:val="00A35A7A"/>
    <w:rsid w:val="00A738F9"/>
    <w:rsid w:val="00A77C43"/>
    <w:rsid w:val="00A87B61"/>
    <w:rsid w:val="00AB47E8"/>
    <w:rsid w:val="00AC4F22"/>
    <w:rsid w:val="00AD1976"/>
    <w:rsid w:val="00AD5860"/>
    <w:rsid w:val="00AE7A91"/>
    <w:rsid w:val="00AF0265"/>
    <w:rsid w:val="00B010BE"/>
    <w:rsid w:val="00B06836"/>
    <w:rsid w:val="00B1756B"/>
    <w:rsid w:val="00B51BB3"/>
    <w:rsid w:val="00B52282"/>
    <w:rsid w:val="00B570A7"/>
    <w:rsid w:val="00B8226A"/>
    <w:rsid w:val="00BA3969"/>
    <w:rsid w:val="00BB3BBD"/>
    <w:rsid w:val="00BB401F"/>
    <w:rsid w:val="00BF06AB"/>
    <w:rsid w:val="00C115FB"/>
    <w:rsid w:val="00C3308E"/>
    <w:rsid w:val="00C34573"/>
    <w:rsid w:val="00C353BC"/>
    <w:rsid w:val="00C56E5E"/>
    <w:rsid w:val="00C5735E"/>
    <w:rsid w:val="00C723EC"/>
    <w:rsid w:val="00C87616"/>
    <w:rsid w:val="00C93199"/>
    <w:rsid w:val="00CB17C0"/>
    <w:rsid w:val="00CB420A"/>
    <w:rsid w:val="00CC79F8"/>
    <w:rsid w:val="00D060B6"/>
    <w:rsid w:val="00D062EB"/>
    <w:rsid w:val="00D137EC"/>
    <w:rsid w:val="00D20B78"/>
    <w:rsid w:val="00D25A9E"/>
    <w:rsid w:val="00D3195D"/>
    <w:rsid w:val="00D55A36"/>
    <w:rsid w:val="00D57E4B"/>
    <w:rsid w:val="00D8281C"/>
    <w:rsid w:val="00D86B93"/>
    <w:rsid w:val="00D9789F"/>
    <w:rsid w:val="00DA0137"/>
    <w:rsid w:val="00DA539A"/>
    <w:rsid w:val="00DC739B"/>
    <w:rsid w:val="00DD463F"/>
    <w:rsid w:val="00DE2136"/>
    <w:rsid w:val="00DE6DFF"/>
    <w:rsid w:val="00DF0C63"/>
    <w:rsid w:val="00DF5B14"/>
    <w:rsid w:val="00E06458"/>
    <w:rsid w:val="00E14818"/>
    <w:rsid w:val="00E20847"/>
    <w:rsid w:val="00E26EFC"/>
    <w:rsid w:val="00E3590A"/>
    <w:rsid w:val="00E60A3C"/>
    <w:rsid w:val="00E618EE"/>
    <w:rsid w:val="00E6384D"/>
    <w:rsid w:val="00E921A3"/>
    <w:rsid w:val="00EC5A8E"/>
    <w:rsid w:val="00ED0EA1"/>
    <w:rsid w:val="00ED6BA8"/>
    <w:rsid w:val="00EE63C3"/>
    <w:rsid w:val="00F12246"/>
    <w:rsid w:val="00F15292"/>
    <w:rsid w:val="00F43EE8"/>
    <w:rsid w:val="00F513D9"/>
    <w:rsid w:val="00F6295E"/>
    <w:rsid w:val="00F9174C"/>
    <w:rsid w:val="00FA717A"/>
    <w:rsid w:val="00FB3466"/>
    <w:rsid w:val="00FC7AD2"/>
    <w:rsid w:val="00FD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C835B89"/>
  <w15:chartTrackingRefBased/>
  <w15:docId w15:val="{DA4957A9-B4A5-4267-8361-03888171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16"/>
    <w:pPr>
      <w:spacing w:after="240" w:line="360" w:lineRule="auto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87616"/>
    <w:pPr>
      <w:keepNext/>
      <w:keepLines/>
      <w:numPr>
        <w:numId w:val="2"/>
      </w:numPr>
      <w:spacing w:before="360"/>
      <w:outlineLvl w:val="0"/>
    </w:pPr>
    <w:rPr>
      <w:b/>
    </w:rPr>
  </w:style>
  <w:style w:type="paragraph" w:styleId="Heading2">
    <w:name w:val="heading 2"/>
    <w:basedOn w:val="Normal"/>
    <w:link w:val="Heading2Char"/>
    <w:uiPriority w:val="2"/>
    <w:qFormat/>
    <w:rsid w:val="00C87616"/>
    <w:pPr>
      <w:numPr>
        <w:ilvl w:val="1"/>
        <w:numId w:val="2"/>
      </w:numPr>
      <w:tabs>
        <w:tab w:val="left" w:pos="720"/>
      </w:tabs>
      <w:outlineLvl w:val="1"/>
    </w:pPr>
  </w:style>
  <w:style w:type="paragraph" w:styleId="Heading3">
    <w:name w:val="heading 3"/>
    <w:basedOn w:val="Normal"/>
    <w:link w:val="Heading3Char"/>
    <w:uiPriority w:val="2"/>
    <w:qFormat/>
    <w:rsid w:val="00C87616"/>
    <w:pPr>
      <w:numPr>
        <w:ilvl w:val="2"/>
        <w:numId w:val="2"/>
      </w:numPr>
      <w:outlineLvl w:val="2"/>
    </w:pPr>
  </w:style>
  <w:style w:type="paragraph" w:styleId="Heading4">
    <w:name w:val="heading 4"/>
    <w:basedOn w:val="Normal"/>
    <w:link w:val="Heading4Char"/>
    <w:uiPriority w:val="2"/>
    <w:qFormat/>
    <w:rsid w:val="00C87616"/>
    <w:pPr>
      <w:numPr>
        <w:ilvl w:val="3"/>
        <w:numId w:val="2"/>
      </w:numPr>
      <w:spacing w:after="12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qFormat/>
    <w:rsid w:val="00C87616"/>
    <w:pPr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unhideWhenUsed/>
    <w:rsid w:val="00C876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7616"/>
  </w:style>
  <w:style w:type="character" w:customStyle="1" w:styleId="Heading1Char">
    <w:name w:val="Heading 1 Char"/>
    <w:link w:val="Heading1"/>
    <w:uiPriority w:val="2"/>
    <w:rsid w:val="00C87616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2Char">
    <w:name w:val="Heading 2 Char"/>
    <w:link w:val="Heading2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3Char">
    <w:name w:val="Heading 3 Char"/>
    <w:link w:val="Heading3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4Char">
    <w:name w:val="Heading 4 Char"/>
    <w:link w:val="Heading4"/>
    <w:uiPriority w:val="2"/>
    <w:rsid w:val="00C87616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5Char">
    <w:name w:val="Heading 5 Char"/>
    <w:link w:val="Heading5"/>
    <w:semiHidden/>
    <w:rsid w:val="00C87616"/>
    <w:rPr>
      <w:rFonts w:ascii="Times New Roman" w:eastAsia="Times New Roman" w:hAnsi="Times New Roman"/>
      <w:b/>
      <w:sz w:val="32"/>
      <w:lang w:eastAsia="en-US"/>
    </w:rPr>
  </w:style>
  <w:style w:type="paragraph" w:styleId="Header">
    <w:name w:val="header"/>
    <w:basedOn w:val="Normal"/>
    <w:link w:val="Head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C87616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semiHidden/>
    <w:rsid w:val="00C87616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semiHidden/>
    <w:rsid w:val="00C87616"/>
  </w:style>
  <w:style w:type="paragraph" w:customStyle="1" w:styleId="Appendix">
    <w:name w:val="Appendix"/>
    <w:basedOn w:val="Normal"/>
    <w:next w:val="Normal"/>
    <w:uiPriority w:val="4"/>
    <w:qFormat/>
    <w:rsid w:val="00C87616"/>
    <w:pPr>
      <w:keepNext/>
      <w:pageBreakBefore/>
      <w:numPr>
        <w:numId w:val="1"/>
      </w:numPr>
      <w:spacing w:after="360"/>
      <w:jc w:val="left"/>
    </w:pPr>
    <w:rPr>
      <w:b/>
    </w:rPr>
  </w:style>
  <w:style w:type="paragraph" w:customStyle="1" w:styleId="AppendixH1">
    <w:name w:val="AppendixH1"/>
    <w:basedOn w:val="Normal"/>
    <w:uiPriority w:val="4"/>
    <w:qFormat/>
    <w:rsid w:val="00C87616"/>
    <w:pPr>
      <w:numPr>
        <w:ilvl w:val="1"/>
        <w:numId w:val="1"/>
      </w:numPr>
    </w:pPr>
  </w:style>
  <w:style w:type="paragraph" w:customStyle="1" w:styleId="AppendixH2">
    <w:name w:val="AppendixH2"/>
    <w:basedOn w:val="Normal"/>
    <w:uiPriority w:val="4"/>
    <w:qFormat/>
    <w:rsid w:val="00C87616"/>
    <w:pPr>
      <w:numPr>
        <w:ilvl w:val="2"/>
        <w:numId w:val="1"/>
      </w:numPr>
    </w:pPr>
  </w:style>
  <w:style w:type="paragraph" w:customStyle="1" w:styleId="AppendixH3">
    <w:name w:val="AppendixH3"/>
    <w:basedOn w:val="Normal"/>
    <w:uiPriority w:val="4"/>
    <w:qFormat/>
    <w:rsid w:val="00C87616"/>
    <w:pPr>
      <w:numPr>
        <w:ilvl w:val="3"/>
        <w:numId w:val="1"/>
      </w:numPr>
    </w:pPr>
  </w:style>
  <w:style w:type="paragraph" w:customStyle="1" w:styleId="AppendixH4">
    <w:name w:val="AppendixH4"/>
    <w:basedOn w:val="AppendixH1"/>
    <w:uiPriority w:val="4"/>
    <w:qFormat/>
    <w:rsid w:val="00C87616"/>
    <w:pPr>
      <w:numPr>
        <w:ilvl w:val="4"/>
      </w:numPr>
    </w:pPr>
  </w:style>
  <w:style w:type="numbering" w:customStyle="1" w:styleId="AppendixNumbering">
    <w:name w:val="AppendixNumbering"/>
    <w:uiPriority w:val="99"/>
    <w:rsid w:val="00C87616"/>
    <w:pPr>
      <w:numPr>
        <w:numId w:val="1"/>
      </w:numPr>
    </w:pPr>
  </w:style>
  <w:style w:type="paragraph" w:customStyle="1" w:styleId="Heading">
    <w:name w:val="Heading"/>
    <w:basedOn w:val="Normal"/>
    <w:next w:val="Normal"/>
    <w:uiPriority w:val="1"/>
    <w:qFormat/>
    <w:rsid w:val="00C87616"/>
    <w:pPr>
      <w:keepNext/>
      <w:keepLines/>
      <w:spacing w:before="360"/>
      <w:jc w:val="left"/>
    </w:pPr>
    <w:rPr>
      <w:b/>
    </w:rPr>
  </w:style>
  <w:style w:type="paragraph" w:customStyle="1" w:styleId="HeadingTOC">
    <w:name w:val="HeadingTOC"/>
    <w:basedOn w:val="Heading"/>
    <w:next w:val="Normal"/>
    <w:uiPriority w:val="1"/>
    <w:qFormat/>
    <w:rsid w:val="00C87616"/>
  </w:style>
  <w:style w:type="numbering" w:customStyle="1" w:styleId="MainNumbering">
    <w:name w:val="MainNumbering"/>
    <w:uiPriority w:val="99"/>
    <w:rsid w:val="00C87616"/>
    <w:pPr>
      <w:numPr>
        <w:numId w:val="2"/>
      </w:numPr>
    </w:pPr>
  </w:style>
  <w:style w:type="paragraph" w:customStyle="1" w:styleId="NormalNoSpace">
    <w:name w:val="NormalNoSpace"/>
    <w:basedOn w:val="Normal"/>
    <w:qFormat/>
    <w:rsid w:val="00C87616"/>
    <w:pPr>
      <w:spacing w:after="0"/>
    </w:pPr>
    <w:rPr>
      <w:szCs w:val="24"/>
    </w:rPr>
  </w:style>
  <w:style w:type="table" w:styleId="TableGrid">
    <w:name w:val="Table Grid"/>
    <w:basedOn w:val="TableNormal"/>
    <w:uiPriority w:val="59"/>
    <w:rsid w:val="0047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735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735E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C573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2EA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7D1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hetakeoverpanel.org.uk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F29C-D23F-45DA-9B29-2B8FA75F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1223</CharactersWithSpaces>
  <SharedDoc>false</SharedDoc>
  <HLinks>
    <vt:vector size="6" baseType="variant"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http://www.thetakeoverpanel.org.uk/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2023-05-18T14:47:00Z</dcterms:created>
  <dcterms:modified xsi:type="dcterms:W3CDTF">2023-05-18T14:47:00Z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ManageFooter">
    <vt:lpwstr>#185955v10</vt:lpwstr>
  </op:property>
</op:Properties>
</file>